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F" w:rsidRDefault="005D5D3F" w:rsidP="005D5D3F">
      <w:pPr>
        <w:jc w:val="center"/>
        <w:rPr>
          <w:rFonts w:ascii="Times New Roman" w:hAnsi="Times New Roman" w:cs="Times New Roman"/>
          <w:b/>
          <w:sz w:val="24"/>
        </w:rPr>
      </w:pPr>
      <w:r w:rsidRPr="000B427F">
        <w:rPr>
          <w:rFonts w:ascii="Times New Roman" w:hAnsi="Times New Roman" w:cs="Times New Roman"/>
          <w:b/>
          <w:sz w:val="24"/>
        </w:rPr>
        <w:t>Tablica aktivnosti sustava osiguravanja kvalitete Sveučilišta Jurja Dobrile u Puli</w:t>
      </w:r>
    </w:p>
    <w:p w:rsidR="00F8696E" w:rsidRDefault="00F8696E"/>
    <w:p w:rsidR="005D5D3F" w:rsidRPr="000B427F" w:rsidRDefault="005D5D3F" w:rsidP="005D5D3F">
      <w:pPr>
        <w:rPr>
          <w:rFonts w:ascii="Times New Roman" w:hAnsi="Times New Roman" w:cs="Times New Roman"/>
          <w:b/>
        </w:rPr>
      </w:pPr>
      <w:r w:rsidRPr="000B427F">
        <w:rPr>
          <w:rFonts w:ascii="Times New Roman" w:hAnsi="Times New Roman" w:cs="Times New Roman"/>
          <w:b/>
        </w:rPr>
        <w:t>V.  ZNANSTVENA  / UMJETNIČKA I STRUČNA DJELATNOST</w:t>
      </w:r>
    </w:p>
    <w:p w:rsidR="005D5D3F" w:rsidRDefault="005D5D3F"/>
    <w:tbl>
      <w:tblPr>
        <w:tblStyle w:val="ListTable4-Accent2"/>
        <w:tblW w:w="0" w:type="auto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tblLook w:val="04A0" w:firstRow="1" w:lastRow="0" w:firstColumn="1" w:lastColumn="0" w:noHBand="0" w:noVBand="1"/>
      </w:tblPr>
      <w:tblGrid>
        <w:gridCol w:w="1766"/>
        <w:gridCol w:w="1294"/>
        <w:gridCol w:w="1852"/>
        <w:gridCol w:w="2213"/>
        <w:gridCol w:w="1900"/>
        <w:gridCol w:w="2225"/>
        <w:gridCol w:w="1700"/>
      </w:tblGrid>
      <w:tr w:rsidR="005D5D3F" w:rsidRPr="000B427F" w:rsidTr="00D3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B77A11" w:rsidRDefault="005D5D3F" w:rsidP="00D34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Cilj</w:t>
            </w:r>
          </w:p>
        </w:tc>
        <w:tc>
          <w:tcPr>
            <w:tcW w:w="13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B77A11" w:rsidRDefault="005D5D3F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Šifra aktivnosti</w:t>
            </w:r>
          </w:p>
        </w:tc>
        <w:tc>
          <w:tcPr>
            <w:tcW w:w="2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B77A11" w:rsidRDefault="005D5D3F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Aktivnost</w:t>
            </w:r>
          </w:p>
        </w:tc>
        <w:tc>
          <w:tcPr>
            <w:tcW w:w="22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B77A11" w:rsidRDefault="005D5D3F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Pokazatelj uspješnosti</w:t>
            </w:r>
          </w:p>
        </w:tc>
        <w:tc>
          <w:tcPr>
            <w:tcW w:w="2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B77A11" w:rsidRDefault="005D5D3F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Nadležnost za prijedlog / izradu</w:t>
            </w:r>
          </w:p>
        </w:tc>
        <w:tc>
          <w:tcPr>
            <w:tcW w:w="22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B77A11" w:rsidRDefault="005D5D3F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Nadležnost za provjeru/usvajanje</w:t>
            </w:r>
          </w:p>
        </w:tc>
        <w:tc>
          <w:tcPr>
            <w:tcW w:w="19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B77A11" w:rsidRDefault="005D5D3F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77A11">
              <w:rPr>
                <w:rFonts w:ascii="Times New Roman" w:hAnsi="Times New Roman" w:cs="Times New Roman"/>
                <w:sz w:val="24"/>
              </w:rPr>
              <w:t>Dinamika provedbe</w:t>
            </w:r>
          </w:p>
        </w:tc>
      </w:tr>
      <w:tr w:rsidR="005D5D3F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  <w:r w:rsidRPr="00B77A11">
              <w:rPr>
                <w:rFonts w:ascii="Times New Roman" w:hAnsi="Times New Roman" w:cs="Times New Roman"/>
                <w:color w:val="FFFFFF" w:themeColor="background1"/>
                <w:sz w:val="24"/>
              </w:rPr>
              <w:t>Osigurati posvećenost nastavnika i suradnika u postizanju visoke kvalitete i kvantitete istraživanja</w:t>
            </w:r>
          </w:p>
        </w:tc>
        <w:tc>
          <w:tcPr>
            <w:tcW w:w="1339" w:type="dxa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V-A1</w:t>
            </w:r>
          </w:p>
        </w:tc>
        <w:tc>
          <w:tcPr>
            <w:tcW w:w="200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da nastavnici i suradnici objavljuju odgovarajući broj kvalitetnih znanstvenih publikacija</w:t>
            </w:r>
          </w:p>
        </w:tc>
        <w:tc>
          <w:tcPr>
            <w:tcW w:w="22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Donošenje i primjena strateških programa znanstvenih istraživanja koje su usklađene sa vizijom razvoja Sveučilišta</w:t>
            </w:r>
          </w:p>
        </w:tc>
        <w:tc>
          <w:tcPr>
            <w:tcW w:w="228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Prorektor za suradnju, inovacije i transfer tehnologija, </w:t>
            </w: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1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u pet godina, prema potrebi se revidira</w:t>
            </w:r>
          </w:p>
        </w:tc>
      </w:tr>
      <w:tr w:rsidR="005D5D3F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Evidencija i analiza pokazatelja opsega i kvalitete znanstveno-istraživačke ili umjetničke djelatnosti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Prorektor za suradnju, inovacije i transfer tehnologija, </w:t>
            </w: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5D5D3F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Osigurani uvjeti za znanstveni rad (nabavka literature, opreme za rad)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upravljanje resursima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Osigurana godišnja sredstva za poticanje znanstvenih postignuća (odlazak na konferencije, skupove)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upravljanje resursima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Smanjenje nastavnog opterećenja koji sudjeluju na međunarodnim </w:t>
            </w:r>
            <w:r w:rsidRPr="000B427F">
              <w:rPr>
                <w:rFonts w:ascii="Times New Roman" w:hAnsi="Times New Roman" w:cs="Times New Roman"/>
              </w:rPr>
              <w:lastRenderedPageBreak/>
              <w:t>kompetitivnim projektima</w:t>
            </w:r>
          </w:p>
        </w:tc>
        <w:tc>
          <w:tcPr>
            <w:tcW w:w="228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</w:t>
            </w:r>
            <w:r w:rsidRPr="000B427F">
              <w:rPr>
                <w:rFonts w:ascii="Times New Roman" w:hAnsi="Times New Roman" w:cs="Times New Roman"/>
              </w:rPr>
              <w:t>oditelj projekta</w:t>
            </w:r>
          </w:p>
        </w:tc>
        <w:tc>
          <w:tcPr>
            <w:tcW w:w="22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sastavnice</w:t>
            </w:r>
          </w:p>
        </w:tc>
        <w:tc>
          <w:tcPr>
            <w:tcW w:w="191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godišnje, prilikom izrade plana kompozicije</w:t>
            </w:r>
          </w:p>
        </w:tc>
      </w:tr>
      <w:tr w:rsidR="005D5D3F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Definirani kriteriji nagrađivanja najboljih nastavnika u objavljivanju znanstvenih radova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5D5D3F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 w:val="restart"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V-A2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Poticati prepoznatljivost u nacionalnim i međunarodnim okvirima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Godišnji rast Sveučilišta na rang listama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Rektor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dolazne i odlazne međunarodne mobilnosti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Rektor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broja međunarodnih znanstveno-istraživačkih projekata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Rektor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Evidencija dobitnika nacionalnih, međunarodnih nagrada i priznanja za znanstvena, umjetnička i stručna postignuća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Evidencija o članstvu nastavnika i suradnika u znanstvenim/stručnim odborima te uredništvima časopisa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V-A3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Znanstvena / umjetnička aktivnost vidljiva </w:t>
            </w:r>
            <w:r w:rsidRPr="000B427F">
              <w:rPr>
                <w:rFonts w:ascii="Times New Roman" w:hAnsi="Times New Roman" w:cs="Times New Roman"/>
              </w:rPr>
              <w:lastRenderedPageBreak/>
              <w:t>je u doktorskim radovima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 xml:space="preserve">Koautorstvo mentora i doktoranda u objavljenim </w:t>
            </w:r>
            <w:r w:rsidRPr="000B427F">
              <w:rPr>
                <w:rFonts w:ascii="Times New Roman" w:hAnsi="Times New Roman" w:cs="Times New Roman"/>
              </w:rPr>
              <w:lastRenderedPageBreak/>
              <w:t>znanstvenim radovima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>Mentori, studenti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Čelnik sastavnice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B77A11" w:rsidRDefault="005D5D3F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77A11">
              <w:rPr>
                <w:rFonts w:ascii="Times New Roman" w:hAnsi="Times New Roman" w:cs="Times New Roman"/>
                <w:color w:val="FFFFFF" w:themeColor="background1"/>
                <w:sz w:val="24"/>
              </w:rPr>
              <w:t>Dokazati društvenu relevantnost svojih znanstvenih, stručnih i umjetničkih istraživanja i prijenosa znanja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V-A4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Poticati ugovaranje sporazuma o suradnji sa gospodarskim subjektima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broja potpisanih ugovora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B77A11" w:rsidRDefault="005D5D3F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V-A5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Poticati provođenje stručnih projekata, organiziranje stručnih skupova i drugih aktivnosti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broja stručnih projekata, stručnih skupova i drugih aktivnosti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5D5D3F" w:rsidRPr="00B77A11" w:rsidRDefault="005D5D3F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B77A11">
              <w:rPr>
                <w:rFonts w:ascii="Times New Roman" w:hAnsi="Times New Roman" w:cs="Times New Roman"/>
                <w:color w:val="FFFFFF" w:themeColor="background1"/>
                <w:sz w:val="24"/>
              </w:rPr>
              <w:t>Znanstvena /umjetnička i stručna aktivnost i postignuća unaprjeđuju nastavni proces</w:t>
            </w:r>
          </w:p>
        </w:tc>
        <w:tc>
          <w:tcPr>
            <w:tcW w:w="1339" w:type="dxa"/>
            <w:vMerge w:val="restart"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V-A6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Poticati uključenost studenata u znanstveno, umjetničke i stručne projekte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broja znanstvenih i stručnih radova na kojima su studenti koautori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  <w:r>
              <w:rPr>
                <w:rFonts w:ascii="Times New Roman" w:hAnsi="Times New Roman" w:cs="Times New Roman"/>
              </w:rPr>
              <w:t>, studenti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Prorektor za suradnju, inovacije i transfer tehnologija, Prorektor za znanost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broja umjetničkih projekata na kojima sudjeluju studenti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Čelnik umjetničke sastavnice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5D5D3F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Merge/>
            <w:shd w:val="clear" w:color="auto" w:fill="BEA505"/>
            <w:vAlign w:val="center"/>
          </w:tcPr>
          <w:p w:rsidR="005D5D3F" w:rsidRPr="000B427F" w:rsidRDefault="005D5D3F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Porast završnih, diplomskih i doktorskih radova proizašli iz projekata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Mentori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Prodekan za znanost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D5D3F" w:rsidRPr="000B427F" w:rsidRDefault="005D5D3F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</w:tbl>
    <w:p w:rsidR="005D5D3F" w:rsidRDefault="005D5D3F">
      <w:bookmarkStart w:id="0" w:name="_GoBack"/>
      <w:bookmarkEnd w:id="0"/>
    </w:p>
    <w:sectPr w:rsidR="005D5D3F" w:rsidSect="005D5D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3F"/>
    <w:rsid w:val="005D5D3F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2844"/>
  <w15:chartTrackingRefBased/>
  <w15:docId w15:val="{CED8F604-E63D-47C6-BFE5-0063248E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D3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2">
    <w:name w:val="List Table 4 Accent 2"/>
    <w:basedOn w:val="TableNormal"/>
    <w:uiPriority w:val="49"/>
    <w:rsid w:val="005D5D3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2023-02-21T15:28:00Z</dcterms:created>
  <dcterms:modified xsi:type="dcterms:W3CDTF">2023-02-21T15:30:00Z</dcterms:modified>
</cp:coreProperties>
</file>